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33" w:rsidRPr="00181DEC" w:rsidRDefault="00863B60" w:rsidP="006E4F12">
      <w:pPr>
        <w:spacing w:line="240" w:lineRule="exact"/>
        <w:ind w:firstLine="6"/>
        <w:jc w:val="center"/>
        <w:rPr>
          <w:b/>
          <w:sz w:val="28"/>
          <w:szCs w:val="28"/>
        </w:rPr>
      </w:pPr>
      <w:r w:rsidRPr="00181DEC">
        <w:rPr>
          <w:b/>
          <w:sz w:val="28"/>
          <w:szCs w:val="28"/>
        </w:rPr>
        <w:t xml:space="preserve">ПРОГРАММА </w:t>
      </w:r>
    </w:p>
    <w:p w:rsidR="00BF0C33" w:rsidRPr="00181DEC" w:rsidRDefault="00863B60" w:rsidP="00F57124">
      <w:pPr>
        <w:ind w:firstLine="6"/>
        <w:jc w:val="center"/>
        <w:rPr>
          <w:b/>
          <w:sz w:val="28"/>
          <w:szCs w:val="28"/>
        </w:rPr>
      </w:pPr>
      <w:r w:rsidRPr="00181DEC">
        <w:rPr>
          <w:b/>
          <w:sz w:val="28"/>
          <w:szCs w:val="28"/>
        </w:rPr>
        <w:t xml:space="preserve">проведения </w:t>
      </w:r>
      <w:r w:rsidR="00F128AF" w:rsidRPr="00181DEC">
        <w:rPr>
          <w:b/>
          <w:sz w:val="28"/>
          <w:szCs w:val="28"/>
        </w:rPr>
        <w:t xml:space="preserve">муниципального </w:t>
      </w:r>
      <w:r w:rsidRPr="00181DEC">
        <w:rPr>
          <w:b/>
          <w:sz w:val="28"/>
          <w:szCs w:val="28"/>
        </w:rPr>
        <w:t xml:space="preserve">Университета </w:t>
      </w:r>
    </w:p>
    <w:p w:rsidR="00BF0C33" w:rsidRPr="00181DEC" w:rsidRDefault="00863B60" w:rsidP="00F57124">
      <w:pPr>
        <w:ind w:firstLine="6"/>
        <w:jc w:val="center"/>
        <w:rPr>
          <w:b/>
          <w:sz w:val="28"/>
          <w:szCs w:val="28"/>
        </w:rPr>
      </w:pPr>
      <w:r w:rsidRPr="00181DEC">
        <w:rPr>
          <w:b/>
          <w:sz w:val="28"/>
          <w:szCs w:val="28"/>
        </w:rPr>
        <w:t>педагогических знаний для родителей</w:t>
      </w:r>
    </w:p>
    <w:p w:rsidR="00181DEC" w:rsidRPr="00181DEC" w:rsidRDefault="00BA5308" w:rsidP="00F57124">
      <w:pPr>
        <w:ind w:firstLine="3"/>
        <w:jc w:val="center"/>
        <w:rPr>
          <w:b/>
          <w:sz w:val="28"/>
          <w:szCs w:val="28"/>
          <w:lang w:eastAsia="ar-SA"/>
        </w:rPr>
      </w:pPr>
      <w:r w:rsidRPr="00181DEC">
        <w:rPr>
          <w:b/>
          <w:sz w:val="28"/>
          <w:szCs w:val="28"/>
          <w:lang w:eastAsia="ar-SA"/>
        </w:rPr>
        <w:t xml:space="preserve">«Духовно-нравственное воспитание подрастающего поколения: </w:t>
      </w:r>
    </w:p>
    <w:p w:rsidR="00BF0C33" w:rsidRPr="00181DEC" w:rsidRDefault="00BA5308" w:rsidP="00F57124">
      <w:pPr>
        <w:ind w:firstLine="3"/>
        <w:jc w:val="center"/>
        <w:rPr>
          <w:b/>
          <w:sz w:val="28"/>
          <w:szCs w:val="28"/>
          <w:lang w:eastAsia="ar-SA"/>
        </w:rPr>
      </w:pPr>
      <w:r w:rsidRPr="00181DEC">
        <w:rPr>
          <w:b/>
          <w:sz w:val="28"/>
          <w:szCs w:val="28"/>
          <w:lang w:eastAsia="ar-SA"/>
        </w:rPr>
        <w:t>вызовы современности»</w:t>
      </w:r>
    </w:p>
    <w:p w:rsidR="00181DEC" w:rsidRPr="00181DEC" w:rsidRDefault="00181DEC" w:rsidP="00F57124">
      <w:pPr>
        <w:ind w:firstLine="3"/>
        <w:jc w:val="center"/>
        <w:rPr>
          <w:b/>
          <w:sz w:val="28"/>
          <w:szCs w:val="28"/>
          <w:lang w:eastAsia="ar-SA"/>
        </w:rPr>
      </w:pPr>
    </w:p>
    <w:p w:rsidR="00181DEC" w:rsidRDefault="00181DEC" w:rsidP="00181DEC">
      <w:pPr>
        <w:ind w:left="-142" w:firstLine="3"/>
        <w:rPr>
          <w:rFonts w:eastAsia="Calibri"/>
          <w:sz w:val="28"/>
          <w:szCs w:val="28"/>
          <w:lang w:eastAsia="en-US"/>
        </w:rPr>
      </w:pPr>
      <w:r w:rsidRPr="00181DEC">
        <w:rPr>
          <w:b/>
          <w:sz w:val="28"/>
          <w:szCs w:val="28"/>
          <w:lang w:eastAsia="ar-SA"/>
        </w:rPr>
        <w:t>Дата проведения:</w:t>
      </w:r>
      <w:r w:rsidRPr="00181DEC">
        <w:rPr>
          <w:rFonts w:eastAsia="Calibri"/>
          <w:sz w:val="28"/>
          <w:szCs w:val="28"/>
          <w:lang w:eastAsia="en-US"/>
        </w:rPr>
        <w:t xml:space="preserve"> </w:t>
      </w:r>
      <w:r w:rsidRPr="00181DEC">
        <w:rPr>
          <w:rFonts w:eastAsia="Calibri"/>
          <w:sz w:val="28"/>
          <w:szCs w:val="28"/>
          <w:lang w:eastAsia="en-US"/>
        </w:rPr>
        <w:t>30 августа 2024 года</w:t>
      </w:r>
    </w:p>
    <w:p w:rsidR="00181DEC" w:rsidRPr="00181DEC" w:rsidRDefault="00181DEC" w:rsidP="00181DEC">
      <w:pPr>
        <w:ind w:left="-142" w:firstLine="3"/>
        <w:rPr>
          <w:b/>
          <w:sz w:val="28"/>
          <w:szCs w:val="28"/>
          <w:lang w:eastAsia="ar-SA"/>
        </w:rPr>
      </w:pPr>
    </w:p>
    <w:p w:rsidR="00181DEC" w:rsidRDefault="00181DEC" w:rsidP="00181DEC">
      <w:pPr>
        <w:ind w:left="-142" w:firstLine="3"/>
        <w:rPr>
          <w:rFonts w:eastAsia="Calibri"/>
          <w:sz w:val="28"/>
          <w:szCs w:val="28"/>
          <w:lang w:eastAsia="en-US"/>
        </w:rPr>
      </w:pPr>
      <w:r w:rsidRPr="00181DEC">
        <w:rPr>
          <w:b/>
          <w:sz w:val="28"/>
          <w:szCs w:val="28"/>
          <w:lang w:eastAsia="ar-SA"/>
        </w:rPr>
        <w:t>Время проведения:</w:t>
      </w:r>
      <w:r w:rsidRPr="00181DEC">
        <w:rPr>
          <w:rFonts w:eastAsia="Calibri"/>
          <w:sz w:val="28"/>
          <w:szCs w:val="28"/>
          <w:lang w:eastAsia="en-US"/>
        </w:rPr>
        <w:t xml:space="preserve"> </w:t>
      </w:r>
      <w:r w:rsidRPr="00181DEC">
        <w:rPr>
          <w:rFonts w:eastAsia="Calibri"/>
          <w:sz w:val="28"/>
          <w:szCs w:val="28"/>
          <w:lang w:eastAsia="en-US"/>
        </w:rPr>
        <w:t>17:00</w:t>
      </w:r>
      <w:r w:rsidRPr="00181DEC">
        <w:rPr>
          <w:rFonts w:eastAsia="Calibri"/>
          <w:sz w:val="28"/>
          <w:szCs w:val="28"/>
          <w:lang w:eastAsia="en-US"/>
        </w:rPr>
        <w:t xml:space="preserve"> – 18:20</w:t>
      </w:r>
      <w:r w:rsidRPr="00181DEC">
        <w:rPr>
          <w:rFonts w:eastAsia="Calibri"/>
          <w:sz w:val="28"/>
          <w:szCs w:val="28"/>
          <w:lang w:eastAsia="en-US"/>
        </w:rPr>
        <w:t xml:space="preserve"> часов</w:t>
      </w:r>
    </w:p>
    <w:p w:rsidR="00181DEC" w:rsidRPr="00181DEC" w:rsidRDefault="00181DEC" w:rsidP="00181DEC">
      <w:pPr>
        <w:ind w:left="-142" w:firstLine="3"/>
        <w:rPr>
          <w:b/>
          <w:sz w:val="28"/>
          <w:szCs w:val="28"/>
          <w:lang w:eastAsia="ar-SA"/>
        </w:rPr>
      </w:pPr>
    </w:p>
    <w:p w:rsidR="00181DEC" w:rsidRPr="00181DEC" w:rsidRDefault="00181DEC" w:rsidP="00181DEC">
      <w:pPr>
        <w:ind w:left="-142"/>
        <w:jc w:val="both"/>
        <w:rPr>
          <w:rFonts w:eastAsia="Calibri"/>
          <w:sz w:val="28"/>
          <w:szCs w:val="28"/>
          <w:lang w:eastAsia="en-US"/>
        </w:rPr>
      </w:pPr>
      <w:r w:rsidRPr="00181DEC">
        <w:rPr>
          <w:b/>
          <w:sz w:val="28"/>
          <w:szCs w:val="28"/>
          <w:lang w:eastAsia="ar-SA"/>
        </w:rPr>
        <w:t>Место проведения:</w:t>
      </w:r>
      <w:r w:rsidRPr="00181DEC">
        <w:rPr>
          <w:rFonts w:eastAsia="Calibri"/>
          <w:sz w:val="28"/>
          <w:szCs w:val="28"/>
          <w:lang w:eastAsia="en-US"/>
        </w:rPr>
        <w:t xml:space="preserve"> </w:t>
      </w:r>
      <w:r w:rsidRPr="00181DEC">
        <w:rPr>
          <w:rFonts w:eastAsia="Calibri"/>
          <w:sz w:val="28"/>
          <w:szCs w:val="28"/>
          <w:lang w:eastAsia="en-US"/>
        </w:rPr>
        <w:t>Муниципальное общеобразовательное учреждение «Гимназия № 1», г. Новоалександровск, ул. Карла Маркса, 172, актовый зал</w:t>
      </w:r>
    </w:p>
    <w:p w:rsidR="00F57124" w:rsidRPr="00181DEC" w:rsidRDefault="00F57124">
      <w:pPr>
        <w:ind w:firstLine="3"/>
        <w:jc w:val="center"/>
        <w:rPr>
          <w:sz w:val="28"/>
          <w:szCs w:val="28"/>
          <w:lang w:eastAsia="ar-SA"/>
        </w:rPr>
      </w:pPr>
    </w:p>
    <w:p w:rsidR="00F57124" w:rsidRPr="00181DEC" w:rsidRDefault="00F57124" w:rsidP="00392510">
      <w:pPr>
        <w:ind w:left="-142"/>
        <w:jc w:val="both"/>
        <w:rPr>
          <w:rFonts w:eastAsia="Calibri"/>
          <w:sz w:val="28"/>
          <w:szCs w:val="28"/>
          <w:lang w:eastAsia="en-US"/>
        </w:rPr>
      </w:pPr>
      <w:r w:rsidRPr="00181DEC">
        <w:rPr>
          <w:rFonts w:eastAsia="Calibri"/>
          <w:b/>
          <w:sz w:val="28"/>
          <w:szCs w:val="28"/>
          <w:lang w:eastAsia="en-US"/>
        </w:rPr>
        <w:t>Категория участников:</w:t>
      </w:r>
      <w:r w:rsidRPr="00181DEC">
        <w:rPr>
          <w:rFonts w:eastAsia="Calibri"/>
          <w:sz w:val="28"/>
          <w:szCs w:val="28"/>
          <w:lang w:eastAsia="en-US"/>
        </w:rPr>
        <w:t xml:space="preserve"> </w:t>
      </w:r>
      <w:r w:rsidR="00181DEC" w:rsidRPr="00181DEC">
        <w:rPr>
          <w:rFonts w:eastAsia="Calibri"/>
          <w:sz w:val="28"/>
          <w:szCs w:val="28"/>
          <w:lang w:eastAsia="en-US"/>
        </w:rPr>
        <w:t>представители родительской общественности Новоалександровского муниципального округа Ставропольского края, управление образования администрации Новоалександровского муниципального округа Ставропольского края, советники директора по воспитанию ОМВД России «Новоалександровский», отдел Госавтоинспекции ОМВД России «Новоалександровский», МЧС России по Ставропольскому краю, Государственного учреждения- отделение пенсионного фонда Российской Федерации по Ставропольскому краю, управление труда и социальной защиты населения администрации Новоалександровского муниципального округа Ставропольского края.</w:t>
      </w:r>
    </w:p>
    <w:p w:rsidR="00181DEC" w:rsidRDefault="00181DEC" w:rsidP="00F8727B">
      <w:pPr>
        <w:ind w:left="-142"/>
        <w:jc w:val="both"/>
        <w:rPr>
          <w:rFonts w:eastAsia="Calibri"/>
          <w:b/>
          <w:sz w:val="28"/>
          <w:szCs w:val="28"/>
          <w:lang w:eastAsia="en-US"/>
        </w:rPr>
      </w:pPr>
    </w:p>
    <w:p w:rsidR="00F8727B" w:rsidRPr="00181DEC" w:rsidRDefault="00F57124" w:rsidP="00F8727B">
      <w:pPr>
        <w:ind w:left="-142"/>
        <w:jc w:val="both"/>
        <w:rPr>
          <w:rFonts w:eastAsia="Calibri"/>
          <w:sz w:val="28"/>
          <w:szCs w:val="28"/>
          <w:lang w:eastAsia="en-US"/>
        </w:rPr>
      </w:pPr>
      <w:r w:rsidRPr="00181DEC">
        <w:rPr>
          <w:rFonts w:eastAsia="Calibri"/>
          <w:b/>
          <w:sz w:val="28"/>
          <w:szCs w:val="28"/>
          <w:lang w:eastAsia="en-US"/>
        </w:rPr>
        <w:t>Аннотация</w:t>
      </w:r>
      <w:r w:rsidRPr="00181DEC">
        <w:rPr>
          <w:rFonts w:eastAsia="Calibri"/>
          <w:sz w:val="28"/>
          <w:szCs w:val="28"/>
          <w:lang w:eastAsia="en-US"/>
        </w:rPr>
        <w:t xml:space="preserve">: </w:t>
      </w:r>
      <w:r w:rsidR="00277B62" w:rsidRPr="00181DEC">
        <w:rPr>
          <w:rFonts w:eastAsia="Calibri"/>
          <w:sz w:val="28"/>
          <w:szCs w:val="28"/>
          <w:lang w:eastAsia="en-US"/>
        </w:rPr>
        <w:t>з</w:t>
      </w:r>
      <w:r w:rsidRPr="00181DEC">
        <w:rPr>
          <w:rFonts w:eastAsia="Calibri"/>
          <w:sz w:val="28"/>
          <w:szCs w:val="28"/>
          <w:lang w:eastAsia="en-US"/>
        </w:rPr>
        <w:t>аявленная тема Университета педагогических знаний для родителей актуальна, так как затрагивает самое родное и близкое сердцу – семью.</w:t>
      </w:r>
      <w:r w:rsidR="00277B62" w:rsidRPr="00181DEC">
        <w:rPr>
          <w:sz w:val="28"/>
          <w:szCs w:val="28"/>
        </w:rPr>
        <w:t xml:space="preserve"> </w:t>
      </w:r>
      <w:r w:rsidR="00277B62" w:rsidRPr="00181DEC">
        <w:rPr>
          <w:rFonts w:eastAsia="Calibri"/>
          <w:sz w:val="28"/>
          <w:szCs w:val="28"/>
          <w:lang w:eastAsia="en-US"/>
        </w:rPr>
        <w:t>Она является мощным транслятором ценностей от поколения к поколению, институт семьи имеет консолидирующее значение для общества, противостоит социальной напряженности.</w:t>
      </w:r>
      <w:r w:rsidR="006E4F12" w:rsidRPr="00181DEC">
        <w:rPr>
          <w:rFonts w:eastAsia="Calibri"/>
          <w:sz w:val="28"/>
          <w:szCs w:val="28"/>
          <w:lang w:eastAsia="en-US"/>
        </w:rPr>
        <w:t xml:space="preserve"> Программа проведения мероприятия позволит обсудить актуальные проблемы и перспективы развития духовно-нравственного образования и воспитания школьников с учетом современных вызовов, сообщить родителям об опыте использования эффективных образовательных практик в области духовно-нравственн</w:t>
      </w:r>
      <w:r w:rsidR="001B6D3F" w:rsidRPr="00181DEC">
        <w:rPr>
          <w:rFonts w:eastAsia="Calibri"/>
          <w:sz w:val="28"/>
          <w:szCs w:val="28"/>
          <w:lang w:eastAsia="en-US"/>
        </w:rPr>
        <w:t>ого воспитания детей и молодежи через участие в интерактивной игре «Крестики-нолики».</w:t>
      </w:r>
    </w:p>
    <w:p w:rsidR="00181DEC" w:rsidRDefault="00181DEC" w:rsidP="00F8727B">
      <w:pPr>
        <w:ind w:left="-142"/>
        <w:jc w:val="both"/>
        <w:rPr>
          <w:rFonts w:eastAsia="Calibri"/>
          <w:b/>
          <w:sz w:val="28"/>
          <w:szCs w:val="28"/>
          <w:lang w:eastAsia="en-US"/>
        </w:rPr>
      </w:pPr>
    </w:p>
    <w:p w:rsidR="00F57124" w:rsidRPr="00181DEC" w:rsidRDefault="00F57124" w:rsidP="00F8727B">
      <w:pPr>
        <w:ind w:left="-142"/>
        <w:jc w:val="both"/>
        <w:rPr>
          <w:rFonts w:eastAsia="Calibri"/>
          <w:sz w:val="28"/>
          <w:szCs w:val="28"/>
          <w:lang w:eastAsia="en-US"/>
        </w:rPr>
      </w:pPr>
      <w:r w:rsidRPr="00181DEC">
        <w:rPr>
          <w:rFonts w:eastAsia="Calibri"/>
          <w:b/>
          <w:sz w:val="28"/>
          <w:szCs w:val="28"/>
          <w:lang w:eastAsia="en-US"/>
        </w:rPr>
        <w:t>Модераторы:</w:t>
      </w:r>
    </w:p>
    <w:p w:rsidR="00392510" w:rsidRPr="00181DEC" w:rsidRDefault="006B4CBF" w:rsidP="00392510">
      <w:pPr>
        <w:ind w:left="-142"/>
        <w:jc w:val="both"/>
        <w:rPr>
          <w:rFonts w:eastAsia="Calibri"/>
          <w:sz w:val="28"/>
          <w:szCs w:val="28"/>
          <w:lang w:eastAsia="en-US"/>
        </w:rPr>
      </w:pPr>
      <w:r w:rsidRPr="00181DEC">
        <w:rPr>
          <w:rFonts w:eastAsia="Calibri"/>
          <w:b/>
          <w:sz w:val="28"/>
          <w:szCs w:val="28"/>
          <w:lang w:eastAsia="en-US"/>
        </w:rPr>
        <w:t>Мальцева Инна</w:t>
      </w:r>
      <w:r w:rsidR="00F57124" w:rsidRPr="00181DEC">
        <w:rPr>
          <w:rFonts w:eastAsia="Calibri"/>
          <w:b/>
          <w:sz w:val="28"/>
          <w:szCs w:val="28"/>
          <w:lang w:eastAsia="en-US"/>
        </w:rPr>
        <w:t xml:space="preserve"> Викторовна</w:t>
      </w:r>
      <w:r w:rsidR="00F57124" w:rsidRPr="00181DEC">
        <w:rPr>
          <w:rFonts w:eastAsia="Calibri"/>
          <w:sz w:val="28"/>
          <w:szCs w:val="28"/>
          <w:lang w:eastAsia="en-US"/>
        </w:rPr>
        <w:t xml:space="preserve">, </w:t>
      </w:r>
      <w:r w:rsidRPr="00181DEC">
        <w:rPr>
          <w:rFonts w:eastAsia="Calibri"/>
          <w:sz w:val="28"/>
          <w:szCs w:val="28"/>
          <w:lang w:eastAsia="en-US"/>
        </w:rPr>
        <w:t>главный специалист</w:t>
      </w:r>
      <w:r w:rsidR="00F57124" w:rsidRPr="00181DEC">
        <w:rPr>
          <w:rFonts w:eastAsia="Calibri"/>
          <w:sz w:val="28"/>
          <w:szCs w:val="28"/>
          <w:lang w:eastAsia="en-US"/>
        </w:rPr>
        <w:t xml:space="preserve"> управления образования администрации Новоалександровского муниципального округа Ставропольского края</w:t>
      </w:r>
    </w:p>
    <w:p w:rsidR="001B6D3F" w:rsidRPr="00181DEC" w:rsidRDefault="001B6D3F" w:rsidP="00392510">
      <w:pPr>
        <w:ind w:left="-142"/>
        <w:jc w:val="both"/>
        <w:rPr>
          <w:rFonts w:eastAsia="Calibri"/>
          <w:sz w:val="28"/>
          <w:szCs w:val="28"/>
          <w:lang w:eastAsia="en-US"/>
        </w:rPr>
      </w:pPr>
      <w:r w:rsidRPr="00181DEC">
        <w:rPr>
          <w:rFonts w:eastAsia="Calibri"/>
          <w:b/>
          <w:sz w:val="28"/>
          <w:szCs w:val="28"/>
          <w:lang w:eastAsia="en-US"/>
        </w:rPr>
        <w:t xml:space="preserve">Шеховцова Татьяна Юрьевна, </w:t>
      </w:r>
      <w:r w:rsidRPr="00181DEC">
        <w:rPr>
          <w:rFonts w:eastAsia="Calibri"/>
          <w:sz w:val="28"/>
          <w:szCs w:val="28"/>
          <w:lang w:eastAsia="en-US"/>
        </w:rPr>
        <w:t>муниципальный координатор</w:t>
      </w:r>
      <w:r w:rsidR="00392510" w:rsidRPr="00181DEC">
        <w:rPr>
          <w:rFonts w:eastAsia="Calibri"/>
          <w:sz w:val="28"/>
          <w:szCs w:val="28"/>
          <w:lang w:eastAsia="en-US"/>
        </w:rPr>
        <w:t xml:space="preserve"> проекта «Навигаторы детства»</w:t>
      </w:r>
      <w:r w:rsidR="00392510" w:rsidRPr="00181DEC">
        <w:rPr>
          <w:sz w:val="28"/>
          <w:szCs w:val="28"/>
        </w:rPr>
        <w:t xml:space="preserve"> </w:t>
      </w:r>
      <w:r w:rsidR="00392510" w:rsidRPr="00181DEC">
        <w:rPr>
          <w:rFonts w:eastAsia="Calibri"/>
          <w:sz w:val="28"/>
          <w:szCs w:val="28"/>
          <w:lang w:eastAsia="en-US"/>
        </w:rPr>
        <w:t>в Новоалександровском муниципальном округе Ставропольского края</w:t>
      </w:r>
    </w:p>
    <w:p w:rsidR="00392510" w:rsidRPr="001B6D3F" w:rsidRDefault="00392510" w:rsidP="00392510">
      <w:pPr>
        <w:ind w:left="-142"/>
        <w:jc w:val="both"/>
        <w:rPr>
          <w:rFonts w:eastAsia="Calibri"/>
          <w:lang w:eastAsia="en-US"/>
        </w:rPr>
      </w:pPr>
    </w:p>
    <w:tbl>
      <w:tblPr>
        <w:tblW w:w="92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260"/>
        <w:gridCol w:w="4408"/>
        <w:gridCol w:w="13"/>
      </w:tblGrid>
      <w:tr w:rsidR="00181DEC" w:rsidRPr="005D3274" w:rsidTr="005D3274">
        <w:trPr>
          <w:gridAfter w:val="1"/>
          <w:wAfter w:w="13" w:type="dxa"/>
        </w:trPr>
        <w:tc>
          <w:tcPr>
            <w:tcW w:w="1560" w:type="dxa"/>
          </w:tcPr>
          <w:p w:rsidR="00181DEC" w:rsidRPr="005D3274" w:rsidRDefault="00181DEC" w:rsidP="00F128AF">
            <w:pPr>
              <w:rPr>
                <w:b/>
              </w:rPr>
            </w:pPr>
            <w:r w:rsidRPr="005D3274">
              <w:rPr>
                <w:b/>
              </w:rPr>
              <w:t>Время</w:t>
            </w:r>
          </w:p>
        </w:tc>
        <w:tc>
          <w:tcPr>
            <w:tcW w:w="3260" w:type="dxa"/>
          </w:tcPr>
          <w:p w:rsidR="00181DEC" w:rsidRPr="005D3274" w:rsidRDefault="00181DEC" w:rsidP="007E6436">
            <w:pPr>
              <w:jc w:val="both"/>
              <w:rPr>
                <w:b/>
              </w:rPr>
            </w:pPr>
            <w:r w:rsidRPr="005D3274">
              <w:rPr>
                <w:b/>
              </w:rPr>
              <w:t>Тема выступления</w:t>
            </w:r>
          </w:p>
        </w:tc>
        <w:tc>
          <w:tcPr>
            <w:tcW w:w="4408" w:type="dxa"/>
          </w:tcPr>
          <w:p w:rsidR="00181DEC" w:rsidRPr="005D3274" w:rsidRDefault="00181DEC" w:rsidP="007E6436">
            <w:pPr>
              <w:jc w:val="both"/>
              <w:rPr>
                <w:b/>
              </w:rPr>
            </w:pPr>
            <w:r w:rsidRPr="005D3274">
              <w:rPr>
                <w:b/>
              </w:rPr>
              <w:t>ФИО, должность, место работы</w:t>
            </w:r>
          </w:p>
        </w:tc>
      </w:tr>
      <w:tr w:rsidR="005D3274" w:rsidRPr="005D3274" w:rsidTr="005D3274">
        <w:trPr>
          <w:gridAfter w:val="1"/>
          <w:wAfter w:w="13" w:type="dxa"/>
        </w:trPr>
        <w:tc>
          <w:tcPr>
            <w:tcW w:w="1560" w:type="dxa"/>
          </w:tcPr>
          <w:p w:rsidR="005D3274" w:rsidRDefault="005D3274" w:rsidP="005D3274">
            <w:pPr>
              <w:rPr>
                <w:b/>
              </w:rPr>
            </w:pPr>
            <w:r>
              <w:rPr>
                <w:b/>
              </w:rPr>
              <w:t>17:00 -17:05</w:t>
            </w:r>
          </w:p>
        </w:tc>
        <w:tc>
          <w:tcPr>
            <w:tcW w:w="3260" w:type="dxa"/>
          </w:tcPr>
          <w:p w:rsidR="005D3274" w:rsidRPr="005D3274" w:rsidRDefault="005D3274" w:rsidP="005D3274">
            <w:pPr>
              <w:jc w:val="both"/>
            </w:pPr>
            <w:r w:rsidRPr="005D3274">
              <w:t xml:space="preserve">Открытие муниципального Университета </w:t>
            </w:r>
            <w:r w:rsidRPr="005D3274">
              <w:lastRenderedPageBreak/>
              <w:t>педагогических знаний для родителей</w:t>
            </w:r>
          </w:p>
          <w:p w:rsidR="005D3274" w:rsidRPr="005D3274" w:rsidRDefault="005D3274" w:rsidP="005D3274">
            <w:pPr>
              <w:ind w:firstLine="600"/>
              <w:jc w:val="both"/>
            </w:pPr>
          </w:p>
        </w:tc>
        <w:tc>
          <w:tcPr>
            <w:tcW w:w="4408" w:type="dxa"/>
          </w:tcPr>
          <w:p w:rsidR="005D3274" w:rsidRPr="005D3274" w:rsidRDefault="005D3274" w:rsidP="005D3274">
            <w:pPr>
              <w:ind w:firstLine="600"/>
              <w:jc w:val="both"/>
            </w:pPr>
            <w:r w:rsidRPr="005D3274">
              <w:rPr>
                <w:b/>
                <w:i/>
              </w:rPr>
              <w:lastRenderedPageBreak/>
              <w:t>Бороденко Наталья Викторовна,</w:t>
            </w:r>
            <w:r w:rsidRPr="005D3274">
              <w:t xml:space="preserve"> начальник управления образования </w:t>
            </w:r>
            <w:r w:rsidRPr="005D3274">
              <w:lastRenderedPageBreak/>
              <w:t>администрации Новоалександровского муниципального округа Ставропольского края</w:t>
            </w:r>
          </w:p>
          <w:p w:rsidR="005D3274" w:rsidRPr="005D3274" w:rsidRDefault="005D3274" w:rsidP="005D3274">
            <w:pPr>
              <w:ind w:firstLine="600"/>
              <w:jc w:val="both"/>
            </w:pPr>
          </w:p>
        </w:tc>
      </w:tr>
      <w:tr w:rsidR="005D3274" w:rsidRPr="005D3274" w:rsidTr="005D3274">
        <w:trPr>
          <w:gridAfter w:val="1"/>
          <w:wAfter w:w="13" w:type="dxa"/>
          <w:trHeight w:val="580"/>
        </w:trPr>
        <w:tc>
          <w:tcPr>
            <w:tcW w:w="1560" w:type="dxa"/>
          </w:tcPr>
          <w:p w:rsidR="005D3274" w:rsidRDefault="005D3274" w:rsidP="005D3274">
            <w:pPr>
              <w:rPr>
                <w:b/>
              </w:rPr>
            </w:pPr>
            <w:r w:rsidRPr="00B367D2">
              <w:rPr>
                <w:b/>
              </w:rPr>
              <w:lastRenderedPageBreak/>
              <w:t>1</w:t>
            </w:r>
            <w:r w:rsidRPr="00B367D2">
              <w:rPr>
                <w:b/>
                <w:lang w:val="en-US"/>
              </w:rPr>
              <w:t>7</w:t>
            </w:r>
            <w:r w:rsidRPr="00B367D2">
              <w:rPr>
                <w:b/>
              </w:rPr>
              <w:t>.05-1</w:t>
            </w:r>
            <w:r w:rsidRPr="00B367D2">
              <w:rPr>
                <w:b/>
                <w:lang w:val="en-US"/>
              </w:rPr>
              <w:t>7</w:t>
            </w:r>
            <w:r w:rsidRPr="00B367D2">
              <w:rPr>
                <w:b/>
              </w:rPr>
              <w:t>.1</w:t>
            </w:r>
            <w:r>
              <w:rPr>
                <w:b/>
              </w:rPr>
              <w:t>0</w:t>
            </w:r>
          </w:p>
        </w:tc>
        <w:tc>
          <w:tcPr>
            <w:tcW w:w="3260" w:type="dxa"/>
          </w:tcPr>
          <w:p w:rsidR="005D3274" w:rsidRPr="005D3274" w:rsidRDefault="005D3274" w:rsidP="005D3274">
            <w:pPr>
              <w:jc w:val="both"/>
            </w:pPr>
            <w:r w:rsidRPr="005D3274">
              <w:t>Приветствие участников Родительского университета</w:t>
            </w:r>
          </w:p>
          <w:p w:rsidR="005D3274" w:rsidRPr="005D3274" w:rsidRDefault="005D3274" w:rsidP="005D3274">
            <w:pPr>
              <w:jc w:val="both"/>
            </w:pPr>
            <w:r w:rsidRPr="005D3274">
              <w:t xml:space="preserve">          </w:t>
            </w:r>
          </w:p>
          <w:p w:rsidR="005D3274" w:rsidRPr="005D3274" w:rsidRDefault="005D3274" w:rsidP="005D3274">
            <w:pPr>
              <w:jc w:val="both"/>
            </w:pPr>
          </w:p>
        </w:tc>
        <w:tc>
          <w:tcPr>
            <w:tcW w:w="4408" w:type="dxa"/>
          </w:tcPr>
          <w:p w:rsidR="005D3274" w:rsidRDefault="005D3274" w:rsidP="005D3274">
            <w:pPr>
              <w:jc w:val="both"/>
            </w:pPr>
            <w:r w:rsidRPr="005D3274">
              <w:rPr>
                <w:b/>
                <w:i/>
              </w:rPr>
              <w:t xml:space="preserve">        </w:t>
            </w:r>
            <w:r w:rsidRPr="005D3274">
              <w:rPr>
                <w:b/>
                <w:i/>
              </w:rPr>
              <w:t>Красова Наталья Николаевна</w:t>
            </w:r>
            <w:r w:rsidRPr="005D3274">
              <w:t>, заместитель главы администрации Новоалександровского муниципального округа Ставропольского края</w:t>
            </w:r>
          </w:p>
          <w:p w:rsidR="005D3274" w:rsidRPr="005D3274" w:rsidRDefault="005D3274" w:rsidP="005D3274">
            <w:pPr>
              <w:jc w:val="both"/>
            </w:pPr>
          </w:p>
        </w:tc>
      </w:tr>
      <w:tr w:rsidR="005D3274" w:rsidRPr="005D3274" w:rsidTr="005D3274">
        <w:trPr>
          <w:gridAfter w:val="1"/>
          <w:wAfter w:w="13" w:type="dxa"/>
        </w:trPr>
        <w:tc>
          <w:tcPr>
            <w:tcW w:w="1560" w:type="dxa"/>
          </w:tcPr>
          <w:p w:rsidR="005D3274" w:rsidRPr="00B367D2" w:rsidRDefault="005D3274" w:rsidP="005D3274">
            <w:pPr>
              <w:rPr>
                <w:b/>
              </w:rPr>
            </w:pPr>
            <w:r w:rsidRPr="00B367D2">
              <w:rPr>
                <w:b/>
              </w:rPr>
              <w:t>17:1</w:t>
            </w:r>
            <w:r>
              <w:rPr>
                <w:b/>
              </w:rPr>
              <w:t>0</w:t>
            </w:r>
            <w:r w:rsidRPr="00B367D2">
              <w:rPr>
                <w:b/>
              </w:rPr>
              <w:t>-17:</w:t>
            </w:r>
            <w:r>
              <w:rPr>
                <w:b/>
              </w:rPr>
              <w:t>20</w:t>
            </w:r>
          </w:p>
        </w:tc>
        <w:tc>
          <w:tcPr>
            <w:tcW w:w="3260" w:type="dxa"/>
          </w:tcPr>
          <w:p w:rsidR="005D3274" w:rsidRPr="005D3274" w:rsidRDefault="005D3274" w:rsidP="005D3274">
            <w:pPr>
              <w:spacing w:line="216" w:lineRule="auto"/>
              <w:jc w:val="both"/>
              <w:rPr>
                <w:rFonts w:eastAsia="Calibri"/>
              </w:rPr>
            </w:pPr>
            <w:r w:rsidRPr="005D3274">
              <w:rPr>
                <w:rFonts w:eastAsia="Calibri"/>
              </w:rPr>
              <w:t>Меры социальной поддержки семей с детьми</w:t>
            </w:r>
          </w:p>
          <w:p w:rsidR="005D3274" w:rsidRPr="005D3274" w:rsidRDefault="005D3274" w:rsidP="005D3274">
            <w:pPr>
              <w:shd w:val="clear" w:color="auto" w:fill="FFFFFF"/>
              <w:jc w:val="both"/>
              <w:rPr>
                <w:color w:val="000000"/>
              </w:rPr>
            </w:pPr>
            <w:r w:rsidRPr="005D3274">
              <w:rPr>
                <w:rFonts w:eastAsia="Calibri"/>
              </w:rPr>
              <w:t xml:space="preserve">        </w:t>
            </w:r>
          </w:p>
          <w:p w:rsidR="005D3274" w:rsidRPr="005D3274" w:rsidRDefault="005D3274" w:rsidP="005D3274">
            <w:pPr>
              <w:spacing w:line="216" w:lineRule="auto"/>
              <w:jc w:val="both"/>
              <w:rPr>
                <w:rFonts w:eastAsia="Calibri"/>
              </w:rPr>
            </w:pPr>
          </w:p>
        </w:tc>
        <w:tc>
          <w:tcPr>
            <w:tcW w:w="4408" w:type="dxa"/>
          </w:tcPr>
          <w:p w:rsidR="005D3274" w:rsidRDefault="005D3274" w:rsidP="005D3274">
            <w:pPr>
              <w:spacing w:line="216" w:lineRule="auto"/>
              <w:jc w:val="both"/>
              <w:rPr>
                <w:rFonts w:eastAsia="Calibri"/>
                <w:b/>
                <w:i/>
              </w:rPr>
            </w:pPr>
            <w:r w:rsidRPr="005D3274">
              <w:rPr>
                <w:rFonts w:eastAsia="Calibri"/>
                <w:b/>
                <w:i/>
              </w:rPr>
              <w:t xml:space="preserve">      </w:t>
            </w:r>
            <w:r>
              <w:rPr>
                <w:rFonts w:eastAsia="Calibri"/>
                <w:b/>
                <w:i/>
              </w:rPr>
              <w:t xml:space="preserve"> </w:t>
            </w:r>
            <w:r w:rsidRPr="005D3274">
              <w:rPr>
                <w:rFonts w:eastAsia="Calibri"/>
                <w:b/>
                <w:i/>
              </w:rPr>
              <w:t xml:space="preserve"> </w:t>
            </w:r>
            <w:r w:rsidRPr="005D3274">
              <w:rPr>
                <w:rFonts w:eastAsia="Calibri"/>
                <w:b/>
                <w:i/>
              </w:rPr>
              <w:t>Сипачёва Елена Александровна</w:t>
            </w:r>
            <w:r w:rsidRPr="005D3274">
              <w:rPr>
                <w:rFonts w:eastAsia="Calibri"/>
              </w:rPr>
              <w:t xml:space="preserve">, </w:t>
            </w:r>
            <w:r w:rsidRPr="005D3274">
              <w:rPr>
                <w:color w:val="000000"/>
              </w:rPr>
              <w:t>руководитель клиентской службы в Новоалександровском муниципальном округе Государственного учреждения- отделен</w:t>
            </w:r>
            <w:r>
              <w:rPr>
                <w:color w:val="000000"/>
              </w:rPr>
              <w:t xml:space="preserve">ие пенсионного фонда Российской Федерации по Ставропольскому </w:t>
            </w:r>
            <w:r w:rsidRPr="005D3274">
              <w:rPr>
                <w:color w:val="000000"/>
              </w:rPr>
              <w:t>краю</w:t>
            </w:r>
            <w:r w:rsidRPr="005D3274">
              <w:rPr>
                <w:color w:val="000000"/>
              </w:rPr>
              <w:t>;</w:t>
            </w:r>
            <w:r w:rsidRPr="005D3274">
              <w:rPr>
                <w:rFonts w:eastAsia="Calibri"/>
                <w:b/>
                <w:i/>
              </w:rPr>
              <w:t xml:space="preserve">        </w:t>
            </w:r>
            <w:r w:rsidRPr="005D3274">
              <w:rPr>
                <w:rFonts w:eastAsia="Calibri"/>
                <w:b/>
                <w:i/>
              </w:rPr>
              <w:t xml:space="preserve">    </w:t>
            </w:r>
          </w:p>
          <w:p w:rsidR="005D3274" w:rsidRDefault="005D3274" w:rsidP="005D3274">
            <w:pPr>
              <w:spacing w:line="216" w:lineRule="auto"/>
              <w:jc w:val="both"/>
              <w:rPr>
                <w:rFonts w:eastAsia="Calibri"/>
              </w:rPr>
            </w:pPr>
            <w:r>
              <w:rPr>
                <w:rFonts w:eastAsia="Calibri"/>
                <w:b/>
                <w:i/>
              </w:rPr>
              <w:t xml:space="preserve">          </w:t>
            </w:r>
            <w:r w:rsidRPr="005D3274">
              <w:rPr>
                <w:rFonts w:eastAsia="Calibri"/>
                <w:b/>
                <w:i/>
              </w:rPr>
              <w:t>Жданова Анна Викторовна</w:t>
            </w:r>
            <w:r w:rsidRPr="005D3274">
              <w:rPr>
                <w:rFonts w:eastAsia="Calibri"/>
              </w:rPr>
              <w:t>, начальник управления труда и социальной защиты населения администрации Новоалександровского муниципального округа Ставропольского края</w:t>
            </w:r>
            <w:r>
              <w:rPr>
                <w:rFonts w:eastAsia="Calibri"/>
              </w:rPr>
              <w:t xml:space="preserve"> </w:t>
            </w:r>
          </w:p>
          <w:p w:rsidR="005D3274" w:rsidRPr="005D3274" w:rsidRDefault="005D3274" w:rsidP="005D3274">
            <w:pPr>
              <w:spacing w:line="216" w:lineRule="auto"/>
              <w:jc w:val="both"/>
              <w:rPr>
                <w:rFonts w:eastAsia="Calibri"/>
              </w:rPr>
            </w:pPr>
          </w:p>
        </w:tc>
      </w:tr>
      <w:tr w:rsidR="005D3274" w:rsidRPr="005D3274" w:rsidTr="005D3274">
        <w:trPr>
          <w:gridAfter w:val="1"/>
          <w:wAfter w:w="13" w:type="dxa"/>
        </w:trPr>
        <w:tc>
          <w:tcPr>
            <w:tcW w:w="1560" w:type="dxa"/>
          </w:tcPr>
          <w:p w:rsidR="005D3274" w:rsidRPr="00B367D2" w:rsidRDefault="005D3274" w:rsidP="005D3274">
            <w:pPr>
              <w:rPr>
                <w:b/>
              </w:rPr>
            </w:pPr>
            <w:r w:rsidRPr="00F8727B">
              <w:rPr>
                <w:b/>
              </w:rPr>
              <w:t>17:</w:t>
            </w:r>
            <w:r>
              <w:rPr>
                <w:b/>
              </w:rPr>
              <w:t>20</w:t>
            </w:r>
            <w:r w:rsidRPr="00F8727B">
              <w:rPr>
                <w:b/>
              </w:rPr>
              <w:t>-17:</w:t>
            </w:r>
            <w:r>
              <w:rPr>
                <w:b/>
              </w:rPr>
              <w:t>25</w:t>
            </w:r>
          </w:p>
        </w:tc>
        <w:tc>
          <w:tcPr>
            <w:tcW w:w="3260" w:type="dxa"/>
          </w:tcPr>
          <w:p w:rsidR="005D3274" w:rsidRPr="005D3274" w:rsidRDefault="005D3274" w:rsidP="005D3274">
            <w:pPr>
              <w:spacing w:line="216" w:lineRule="auto"/>
              <w:jc w:val="both"/>
              <w:rPr>
                <w:rFonts w:eastAsia="Calibri"/>
              </w:rPr>
            </w:pPr>
            <w:r w:rsidRPr="005D3274">
              <w:rPr>
                <w:rFonts w:eastAsia="Calibri"/>
              </w:rPr>
              <w:t>Профилактика гибели и травмирования детей при пожарах</w:t>
            </w:r>
          </w:p>
          <w:p w:rsidR="005D3274" w:rsidRPr="005D3274" w:rsidRDefault="005D3274" w:rsidP="005D3274">
            <w:pPr>
              <w:spacing w:line="216" w:lineRule="auto"/>
              <w:jc w:val="both"/>
              <w:rPr>
                <w:rFonts w:eastAsia="Calibri"/>
              </w:rPr>
            </w:pPr>
            <w:r w:rsidRPr="005D3274">
              <w:rPr>
                <w:rFonts w:eastAsia="Calibri"/>
              </w:rPr>
              <w:t xml:space="preserve">           </w:t>
            </w:r>
          </w:p>
        </w:tc>
        <w:tc>
          <w:tcPr>
            <w:tcW w:w="4408" w:type="dxa"/>
          </w:tcPr>
          <w:p w:rsidR="005D3274" w:rsidRDefault="005D3274" w:rsidP="005D3274">
            <w:pPr>
              <w:jc w:val="both"/>
              <w:rPr>
                <w:rFonts w:eastAsia="Calibri"/>
              </w:rPr>
            </w:pPr>
            <w:r w:rsidRPr="005D3274">
              <w:rPr>
                <w:rFonts w:eastAsia="Calibri"/>
                <w:b/>
                <w:i/>
              </w:rPr>
              <w:t xml:space="preserve">        </w:t>
            </w:r>
            <w:r w:rsidRPr="005D3274">
              <w:rPr>
                <w:rFonts w:eastAsia="Calibri"/>
                <w:b/>
                <w:i/>
              </w:rPr>
              <w:t>Султанов Руслан Хасипович</w:t>
            </w:r>
            <w:r w:rsidRPr="005D3274">
              <w:rPr>
                <w:rFonts w:eastAsia="Calibri"/>
              </w:rPr>
              <w:t>, начальник отдела надзорной деятельности и профилактической работы по Новоалександровскому и Красногвардейскому муниципальным округам управления надзорной деятельности и профилактической работы Главного управления МЧС России по Ставропольскому краю</w:t>
            </w:r>
          </w:p>
          <w:p w:rsidR="005D3274" w:rsidRPr="005D3274" w:rsidRDefault="005D3274" w:rsidP="005D3274">
            <w:pPr>
              <w:jc w:val="both"/>
            </w:pPr>
          </w:p>
        </w:tc>
      </w:tr>
      <w:tr w:rsidR="005D3274" w:rsidRPr="005D3274" w:rsidTr="005D3274">
        <w:trPr>
          <w:gridAfter w:val="1"/>
          <w:wAfter w:w="13" w:type="dxa"/>
        </w:trPr>
        <w:tc>
          <w:tcPr>
            <w:tcW w:w="1560" w:type="dxa"/>
          </w:tcPr>
          <w:p w:rsidR="005D3274" w:rsidRPr="00B367D2" w:rsidRDefault="005D3274" w:rsidP="005D3274">
            <w:pPr>
              <w:rPr>
                <w:b/>
              </w:rPr>
            </w:pPr>
            <w:r w:rsidRPr="001755D0">
              <w:rPr>
                <w:b/>
              </w:rPr>
              <w:t>17:2</w:t>
            </w:r>
            <w:r>
              <w:rPr>
                <w:b/>
              </w:rPr>
              <w:t>5</w:t>
            </w:r>
            <w:r w:rsidRPr="001755D0">
              <w:rPr>
                <w:b/>
              </w:rPr>
              <w:t>-17:</w:t>
            </w:r>
            <w:r>
              <w:rPr>
                <w:b/>
              </w:rPr>
              <w:t>30</w:t>
            </w:r>
          </w:p>
        </w:tc>
        <w:tc>
          <w:tcPr>
            <w:tcW w:w="3260" w:type="dxa"/>
          </w:tcPr>
          <w:p w:rsidR="005D3274" w:rsidRPr="005D3274" w:rsidRDefault="005D3274" w:rsidP="005D3274">
            <w:pPr>
              <w:spacing w:line="216" w:lineRule="auto"/>
              <w:jc w:val="both"/>
            </w:pPr>
            <w:r w:rsidRPr="005D3274">
              <w:rPr>
                <w:rFonts w:eastAsia="Calibri"/>
              </w:rPr>
              <w:t xml:space="preserve"> </w:t>
            </w:r>
            <w:r w:rsidRPr="005D3274">
              <w:t>Предупреждение преступлений, совершаемых несовершеннолетними и в отношении несовершеннолетних лиц</w:t>
            </w:r>
          </w:p>
          <w:p w:rsidR="005D3274" w:rsidRPr="005D3274" w:rsidRDefault="005D3274" w:rsidP="005D3274">
            <w:pPr>
              <w:jc w:val="both"/>
            </w:pPr>
          </w:p>
        </w:tc>
        <w:tc>
          <w:tcPr>
            <w:tcW w:w="4408" w:type="dxa"/>
          </w:tcPr>
          <w:p w:rsidR="005D3274" w:rsidRPr="005D3274" w:rsidRDefault="005D3274" w:rsidP="005D3274">
            <w:pPr>
              <w:autoSpaceDE w:val="0"/>
              <w:autoSpaceDN w:val="0"/>
              <w:adjustRightInd w:val="0"/>
              <w:jc w:val="both"/>
            </w:pPr>
            <w:r w:rsidRPr="005D3274">
              <w:rPr>
                <w:b/>
                <w:i/>
              </w:rPr>
              <w:t xml:space="preserve">            Щепилова Елена Николаевна,</w:t>
            </w:r>
            <w:r w:rsidRPr="005D3274">
              <w:t xml:space="preserve"> заместитель начальника ОУУП и ПДН – начальник ОДН, подполковник полиции</w:t>
            </w:r>
          </w:p>
        </w:tc>
      </w:tr>
      <w:tr w:rsidR="005D3274" w:rsidRPr="005D3274" w:rsidTr="005D3274">
        <w:trPr>
          <w:gridAfter w:val="1"/>
          <w:wAfter w:w="13" w:type="dxa"/>
        </w:trPr>
        <w:tc>
          <w:tcPr>
            <w:tcW w:w="1560" w:type="dxa"/>
          </w:tcPr>
          <w:p w:rsidR="005D3274" w:rsidRPr="00B367D2" w:rsidRDefault="005D3274" w:rsidP="005D3274">
            <w:pPr>
              <w:rPr>
                <w:b/>
              </w:rPr>
            </w:pPr>
            <w:r w:rsidRPr="00F8727B">
              <w:rPr>
                <w:b/>
              </w:rPr>
              <w:t>17:</w:t>
            </w:r>
            <w:r>
              <w:rPr>
                <w:b/>
              </w:rPr>
              <w:t>30</w:t>
            </w:r>
            <w:r w:rsidRPr="00F8727B">
              <w:rPr>
                <w:b/>
              </w:rPr>
              <w:t>-17:</w:t>
            </w:r>
            <w:r>
              <w:rPr>
                <w:b/>
              </w:rPr>
              <w:t>35</w:t>
            </w:r>
          </w:p>
        </w:tc>
        <w:tc>
          <w:tcPr>
            <w:tcW w:w="3260" w:type="dxa"/>
          </w:tcPr>
          <w:p w:rsidR="005D3274" w:rsidRPr="005D3274" w:rsidRDefault="005D3274" w:rsidP="005D3274">
            <w:pPr>
              <w:jc w:val="both"/>
            </w:pPr>
            <w:r w:rsidRPr="005D3274">
              <w:t xml:space="preserve">Профилактика детского дорожного травматизма </w:t>
            </w:r>
          </w:p>
          <w:p w:rsidR="005D3274" w:rsidRPr="005D3274" w:rsidRDefault="005D3274" w:rsidP="005D3274">
            <w:pPr>
              <w:autoSpaceDE w:val="0"/>
              <w:autoSpaceDN w:val="0"/>
              <w:adjustRightInd w:val="0"/>
              <w:jc w:val="both"/>
            </w:pPr>
            <w:r w:rsidRPr="005D3274">
              <w:rPr>
                <w:b/>
                <w:i/>
              </w:rPr>
              <w:t xml:space="preserve">           </w:t>
            </w:r>
          </w:p>
        </w:tc>
        <w:tc>
          <w:tcPr>
            <w:tcW w:w="4408" w:type="dxa"/>
          </w:tcPr>
          <w:p w:rsidR="005D3274" w:rsidRDefault="005D3274" w:rsidP="005D3274">
            <w:pPr>
              <w:autoSpaceDE w:val="0"/>
              <w:autoSpaceDN w:val="0"/>
              <w:adjustRightInd w:val="0"/>
              <w:jc w:val="both"/>
            </w:pPr>
            <w:r w:rsidRPr="005D3274">
              <w:rPr>
                <w:b/>
                <w:i/>
              </w:rPr>
              <w:t xml:space="preserve">         </w:t>
            </w:r>
            <w:r w:rsidRPr="005D3274">
              <w:rPr>
                <w:b/>
                <w:i/>
              </w:rPr>
              <w:t xml:space="preserve">Артемьева Анна Юрьевна, </w:t>
            </w:r>
            <w:r w:rsidRPr="005D3274">
              <w:t>инспектор направления пропаганды безопасности дорожного движения Отдела Госавтоинспекции ОМВД России «Новоалександровский», капитан полиции</w:t>
            </w:r>
          </w:p>
          <w:p w:rsidR="005D3274" w:rsidRPr="005D3274" w:rsidRDefault="005D3274" w:rsidP="005D3274">
            <w:pPr>
              <w:autoSpaceDE w:val="0"/>
              <w:autoSpaceDN w:val="0"/>
              <w:adjustRightInd w:val="0"/>
              <w:jc w:val="both"/>
            </w:pPr>
          </w:p>
        </w:tc>
      </w:tr>
      <w:tr w:rsidR="005D3274" w:rsidRPr="005D3274" w:rsidTr="005D3274">
        <w:trPr>
          <w:gridAfter w:val="1"/>
          <w:wAfter w:w="13" w:type="dxa"/>
        </w:trPr>
        <w:tc>
          <w:tcPr>
            <w:tcW w:w="1560" w:type="dxa"/>
          </w:tcPr>
          <w:p w:rsidR="005D3274" w:rsidRPr="00F128AF" w:rsidRDefault="005D3274" w:rsidP="005D3274">
            <w:pPr>
              <w:rPr>
                <w:b/>
                <w:color w:val="FF0000"/>
              </w:rPr>
            </w:pPr>
            <w:r w:rsidRPr="00B367D2">
              <w:rPr>
                <w:b/>
              </w:rPr>
              <w:t>17:</w:t>
            </w:r>
            <w:r>
              <w:rPr>
                <w:b/>
              </w:rPr>
              <w:t>3</w:t>
            </w:r>
            <w:r w:rsidRPr="00B367D2">
              <w:rPr>
                <w:b/>
              </w:rPr>
              <w:t>5-1</w:t>
            </w:r>
            <w:r>
              <w:rPr>
                <w:b/>
              </w:rPr>
              <w:t>8</w:t>
            </w:r>
            <w:r w:rsidRPr="00B367D2">
              <w:rPr>
                <w:b/>
              </w:rPr>
              <w:t>:</w:t>
            </w:r>
            <w:r>
              <w:rPr>
                <w:b/>
              </w:rPr>
              <w:t>1</w:t>
            </w:r>
            <w:r w:rsidRPr="00B367D2">
              <w:rPr>
                <w:b/>
              </w:rPr>
              <w:t>5</w:t>
            </w:r>
          </w:p>
        </w:tc>
        <w:tc>
          <w:tcPr>
            <w:tcW w:w="3260" w:type="dxa"/>
          </w:tcPr>
          <w:p w:rsidR="005D3274" w:rsidRPr="005D3274" w:rsidRDefault="005D3274" w:rsidP="005D3274">
            <w:pPr>
              <w:spacing w:line="216" w:lineRule="auto"/>
              <w:jc w:val="both"/>
            </w:pPr>
            <w:r w:rsidRPr="005D3274">
              <w:t>Игра с участием родителей «Крестики-нолики»</w:t>
            </w:r>
          </w:p>
          <w:p w:rsidR="005D3274" w:rsidRPr="005D3274" w:rsidRDefault="005D3274" w:rsidP="005D3274">
            <w:pPr>
              <w:autoSpaceDE w:val="0"/>
              <w:autoSpaceDN w:val="0"/>
              <w:adjustRightInd w:val="0"/>
              <w:jc w:val="both"/>
            </w:pPr>
            <w:r w:rsidRPr="005D3274">
              <w:rPr>
                <w:b/>
                <w:i/>
              </w:rPr>
              <w:t xml:space="preserve">         </w:t>
            </w:r>
          </w:p>
        </w:tc>
        <w:tc>
          <w:tcPr>
            <w:tcW w:w="4408" w:type="dxa"/>
          </w:tcPr>
          <w:p w:rsidR="005D3274" w:rsidRDefault="005D3274" w:rsidP="005D3274">
            <w:pPr>
              <w:autoSpaceDE w:val="0"/>
              <w:autoSpaceDN w:val="0"/>
              <w:adjustRightInd w:val="0"/>
              <w:jc w:val="both"/>
            </w:pPr>
            <w:r w:rsidRPr="005D3274">
              <w:rPr>
                <w:b/>
                <w:i/>
              </w:rPr>
              <w:t xml:space="preserve">        </w:t>
            </w:r>
            <w:r w:rsidRPr="005D3274">
              <w:rPr>
                <w:b/>
                <w:i/>
              </w:rPr>
              <w:t>Шеховцова Татьяна Юрьевна</w:t>
            </w:r>
            <w:r w:rsidRPr="005D3274">
              <w:t>, муниципальный координатор проекта «Навигаторы детства» в Новоалександровском муниципальном округе Ставропольского края</w:t>
            </w:r>
          </w:p>
          <w:p w:rsidR="005D3274" w:rsidRPr="005D3274" w:rsidRDefault="005D3274" w:rsidP="005D3274">
            <w:pPr>
              <w:autoSpaceDE w:val="0"/>
              <w:autoSpaceDN w:val="0"/>
              <w:adjustRightInd w:val="0"/>
              <w:jc w:val="both"/>
            </w:pPr>
          </w:p>
        </w:tc>
      </w:tr>
      <w:tr w:rsidR="005D3274" w:rsidRPr="005D3274" w:rsidTr="005D3274">
        <w:tc>
          <w:tcPr>
            <w:tcW w:w="1560" w:type="dxa"/>
            <w:tcBorders>
              <w:bottom w:val="single" w:sz="4" w:space="0" w:color="000000"/>
            </w:tcBorders>
          </w:tcPr>
          <w:p w:rsidR="005D3274" w:rsidRPr="00B367D2" w:rsidRDefault="005D3274" w:rsidP="005D3274">
            <w:pPr>
              <w:rPr>
                <w:b/>
                <w:highlight w:val="yellow"/>
              </w:rPr>
            </w:pPr>
            <w:r>
              <w:rPr>
                <w:b/>
              </w:rPr>
              <w:t>18:15-18:20</w:t>
            </w:r>
          </w:p>
        </w:tc>
        <w:tc>
          <w:tcPr>
            <w:tcW w:w="7681" w:type="dxa"/>
            <w:gridSpan w:val="3"/>
            <w:tcBorders>
              <w:bottom w:val="single" w:sz="4" w:space="0" w:color="000000"/>
            </w:tcBorders>
          </w:tcPr>
          <w:p w:rsidR="005D3274" w:rsidRPr="005D3274" w:rsidRDefault="005D3274" w:rsidP="005D3274">
            <w:pPr>
              <w:spacing w:line="216" w:lineRule="auto"/>
              <w:jc w:val="both"/>
              <w:rPr>
                <w:b/>
                <w:i/>
              </w:rPr>
            </w:pPr>
            <w:r w:rsidRPr="005D3274">
              <w:rPr>
                <w:b/>
                <w:i/>
              </w:rPr>
              <w:t>Подведение итогов, обмен мнениями</w:t>
            </w:r>
          </w:p>
          <w:p w:rsidR="005D3274" w:rsidRPr="005D3274" w:rsidRDefault="005D3274" w:rsidP="005D3274">
            <w:pPr>
              <w:spacing w:line="216" w:lineRule="auto"/>
              <w:jc w:val="both"/>
              <w:rPr>
                <w:b/>
                <w:i/>
              </w:rPr>
            </w:pPr>
          </w:p>
        </w:tc>
      </w:tr>
    </w:tbl>
    <w:p w:rsidR="00BF0C33" w:rsidRDefault="00BF0C33"/>
    <w:p w:rsidR="00181DEC" w:rsidRPr="00181DEC" w:rsidRDefault="00181DEC" w:rsidP="00181DEC">
      <w:pPr>
        <w:autoSpaceDE w:val="0"/>
        <w:autoSpaceDN w:val="0"/>
        <w:adjustRightInd w:val="0"/>
        <w:rPr>
          <w:rFonts w:eastAsia="Calibri"/>
          <w:color w:val="000000"/>
          <w:lang w:eastAsia="en-US"/>
        </w:rPr>
      </w:pPr>
    </w:p>
    <w:p w:rsidR="00181DEC" w:rsidRPr="00181DEC" w:rsidRDefault="00181DEC" w:rsidP="00181DEC">
      <w:pPr>
        <w:ind w:firstLine="6"/>
        <w:jc w:val="center"/>
        <w:rPr>
          <w:b/>
          <w:i/>
          <w:sz w:val="28"/>
          <w:szCs w:val="28"/>
        </w:rPr>
      </w:pPr>
      <w:r w:rsidRPr="00181DEC">
        <w:rPr>
          <w:rFonts w:eastAsia="Calibri"/>
          <w:b/>
          <w:sz w:val="28"/>
          <w:szCs w:val="28"/>
          <w:lang w:eastAsia="en-US"/>
        </w:rPr>
        <w:lastRenderedPageBreak/>
        <w:t>РЕЗОЛЮЦИЯ</w:t>
      </w:r>
      <w:r w:rsidRPr="00181DEC">
        <w:rPr>
          <w:b/>
          <w:i/>
          <w:sz w:val="28"/>
          <w:szCs w:val="28"/>
        </w:rPr>
        <w:t xml:space="preserve"> </w:t>
      </w:r>
    </w:p>
    <w:p w:rsidR="00181DEC" w:rsidRPr="00181DEC" w:rsidRDefault="00181DEC" w:rsidP="00181DEC">
      <w:pPr>
        <w:ind w:firstLine="6"/>
        <w:jc w:val="center"/>
        <w:rPr>
          <w:b/>
          <w:sz w:val="28"/>
          <w:szCs w:val="28"/>
        </w:rPr>
      </w:pPr>
      <w:r w:rsidRPr="00181DEC">
        <w:rPr>
          <w:b/>
          <w:sz w:val="28"/>
          <w:szCs w:val="28"/>
        </w:rPr>
        <w:t>муниципального Университета педагогических знаний для родителей</w:t>
      </w:r>
    </w:p>
    <w:p w:rsidR="00181DEC" w:rsidRPr="00181DEC" w:rsidRDefault="00181DEC" w:rsidP="00181DEC">
      <w:pPr>
        <w:ind w:firstLine="3"/>
        <w:jc w:val="center"/>
        <w:rPr>
          <w:b/>
          <w:sz w:val="28"/>
          <w:szCs w:val="28"/>
          <w:lang w:eastAsia="ar-SA"/>
        </w:rPr>
      </w:pPr>
      <w:r w:rsidRPr="00181DEC">
        <w:rPr>
          <w:b/>
          <w:sz w:val="28"/>
          <w:szCs w:val="28"/>
          <w:lang w:eastAsia="ar-SA"/>
        </w:rPr>
        <w:t xml:space="preserve">«Духовно-нравственное воспитание подрастающего поколения: </w:t>
      </w:r>
    </w:p>
    <w:p w:rsidR="00181DEC" w:rsidRPr="00181DEC" w:rsidRDefault="00181DEC" w:rsidP="00181DEC">
      <w:pPr>
        <w:ind w:firstLine="3"/>
        <w:jc w:val="center"/>
        <w:rPr>
          <w:b/>
          <w:sz w:val="28"/>
          <w:szCs w:val="28"/>
          <w:lang w:eastAsia="ar-SA"/>
        </w:rPr>
      </w:pPr>
      <w:r w:rsidRPr="00181DEC">
        <w:rPr>
          <w:b/>
          <w:sz w:val="28"/>
          <w:szCs w:val="28"/>
          <w:lang w:eastAsia="ar-SA"/>
        </w:rPr>
        <w:t>вызовы современности»</w:t>
      </w:r>
    </w:p>
    <w:p w:rsidR="00181DEC" w:rsidRPr="00181DEC" w:rsidRDefault="00181DEC" w:rsidP="00181DEC">
      <w:pPr>
        <w:ind w:firstLine="3"/>
        <w:jc w:val="center"/>
        <w:rPr>
          <w:b/>
          <w:sz w:val="28"/>
          <w:szCs w:val="28"/>
          <w:lang w:eastAsia="ar-SA"/>
        </w:rPr>
      </w:pPr>
    </w:p>
    <w:p w:rsidR="00181DEC" w:rsidRPr="00181DEC" w:rsidRDefault="00181DEC" w:rsidP="00181DEC">
      <w:pPr>
        <w:spacing w:after="160" w:line="259" w:lineRule="auto"/>
        <w:jc w:val="both"/>
        <w:rPr>
          <w:rFonts w:ascii="Calibri" w:eastAsia="Calibri" w:hAnsi="Calibri"/>
          <w:sz w:val="22"/>
          <w:szCs w:val="22"/>
          <w:lang w:eastAsia="en-US"/>
        </w:rPr>
      </w:pPr>
      <w:r w:rsidRPr="00181DEC">
        <w:rPr>
          <w:rFonts w:eastAsia="Calibri"/>
          <w:sz w:val="28"/>
          <w:szCs w:val="28"/>
          <w:lang w:eastAsia="en-US"/>
        </w:rPr>
        <w:tab/>
        <w:t>30 августа 2024 года в рамках августовских педагогических совещаний состоялось заседание</w:t>
      </w:r>
      <w:r w:rsidRPr="00181DEC">
        <w:rPr>
          <w:rFonts w:ascii="Calibri" w:eastAsia="Calibri" w:hAnsi="Calibri"/>
          <w:sz w:val="22"/>
          <w:szCs w:val="22"/>
          <w:lang w:eastAsia="en-US"/>
        </w:rPr>
        <w:t xml:space="preserve"> </w:t>
      </w:r>
      <w:r w:rsidRPr="00181DEC">
        <w:rPr>
          <w:rFonts w:eastAsia="Calibri"/>
          <w:sz w:val="28"/>
          <w:szCs w:val="28"/>
          <w:lang w:eastAsia="en-US"/>
        </w:rPr>
        <w:t>муниципального Университета педагогических знаний для родителей по теме: «Духовно-нравственное воспитание подрастающего поколения: вызовы современности» (далее – совещание).</w:t>
      </w:r>
      <w:r w:rsidRPr="00181DEC">
        <w:rPr>
          <w:rFonts w:ascii="Calibri" w:eastAsia="Calibri" w:hAnsi="Calibri"/>
          <w:sz w:val="22"/>
          <w:szCs w:val="22"/>
          <w:lang w:eastAsia="en-US"/>
        </w:rPr>
        <w:t xml:space="preserve"> </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В совещании приняли участие 80 человек: представители родительской общественности Новоалександровского муниципального округа Ставропольского края, управление образования администрации Новоалександровского муниципального округа Ставропольского края, педагоги, сотрудник</w:t>
      </w:r>
      <w:r w:rsidR="005D3274">
        <w:rPr>
          <w:rFonts w:eastAsia="Calibri"/>
          <w:sz w:val="28"/>
          <w:szCs w:val="28"/>
          <w:lang w:eastAsia="en-US"/>
        </w:rPr>
        <w:t>и</w:t>
      </w:r>
      <w:r w:rsidRPr="00181DEC">
        <w:rPr>
          <w:rFonts w:eastAsia="Calibri"/>
          <w:sz w:val="28"/>
          <w:szCs w:val="28"/>
          <w:lang w:eastAsia="en-US"/>
        </w:rPr>
        <w:t xml:space="preserve"> ОМВД России «Новоалександровский», УГИБДД ОМВД России «Новоалександровский»</w:t>
      </w:r>
      <w:r w:rsidR="005D3274">
        <w:rPr>
          <w:rFonts w:eastAsia="Calibri"/>
          <w:sz w:val="28"/>
          <w:szCs w:val="28"/>
          <w:lang w:eastAsia="en-US"/>
        </w:rPr>
        <w:t>,</w:t>
      </w:r>
      <w:r w:rsidR="005D3274" w:rsidRPr="005D3274">
        <w:t xml:space="preserve"> </w:t>
      </w:r>
      <w:r w:rsidR="005D3274" w:rsidRPr="005D3274">
        <w:rPr>
          <w:rFonts w:eastAsia="Calibri"/>
          <w:sz w:val="28"/>
          <w:szCs w:val="28"/>
          <w:lang w:eastAsia="en-US"/>
        </w:rPr>
        <w:t>МЧС России по Ставропольскому кра</w:t>
      </w:r>
      <w:r w:rsidR="005D3274">
        <w:rPr>
          <w:rFonts w:eastAsia="Calibri"/>
          <w:sz w:val="28"/>
          <w:szCs w:val="28"/>
          <w:lang w:eastAsia="en-US"/>
        </w:rPr>
        <w:t xml:space="preserve">ю, Государственного учреждения - </w:t>
      </w:r>
      <w:r w:rsidR="005D3274" w:rsidRPr="005D3274">
        <w:rPr>
          <w:rFonts w:eastAsia="Calibri"/>
          <w:sz w:val="28"/>
          <w:szCs w:val="28"/>
          <w:lang w:eastAsia="en-US"/>
        </w:rPr>
        <w:t>отделение пенсионного фонда Российской Федерации по Ставропольскому краю, управление труда и социальной защиты населения администрации Новоалександровского муниципального округа Ставропольского края</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В ходе совещания обсуждены актуальные проблемы и перспективы развития духовно-нравственного образования и воспитания школьников округа с учетом современных вызовов, направления в сфере воспитания подрастающего поколения, состоялся обмен опытом использования эффективных образовательных практик в области духовно-нравственного воспитания детей и молодежи.</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Участники совещания особо подчеркнули, что в образовательных организациях должна быть сосредоточена не только интеллектуальная, но и гражданская, духовная и культурная жизнь обучающихся, делающая их общественно активными, социально ответственными, нравственными людьми, способными реализовать свой личностный потенциал в социуме.</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Участники совещания, руководствуясь необходимостью обеспечить единство ценностно-смыслового поля воспитательного процесса и системы</w:t>
      </w:r>
      <w:r w:rsidRPr="00181DEC">
        <w:rPr>
          <w:rFonts w:ascii="Calibri" w:eastAsia="Calibri" w:hAnsi="Calibri"/>
          <w:sz w:val="22"/>
          <w:szCs w:val="22"/>
          <w:lang w:eastAsia="en-US"/>
        </w:rPr>
        <w:t xml:space="preserve"> </w:t>
      </w:r>
      <w:r w:rsidRPr="00181DEC">
        <w:rPr>
          <w:rFonts w:eastAsia="Calibri"/>
          <w:sz w:val="28"/>
          <w:szCs w:val="28"/>
          <w:lang w:eastAsia="en-US"/>
        </w:rPr>
        <w:t>управления воспитанием на уровне каждой школы, на муниципальном уровне, констатируют следующее:</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1. Формирование духовно-нравственных ценностей является основой образования и воспитания детей и молодежи. Нравственные ценности – залог здоровья каждого российского гражданина, фундамент российской государственности. В вопросах духовно-нравственного воспитания и образования детей и молодежи необходима консолидация сил всех субъектов.</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lastRenderedPageBreak/>
        <w:t>2. Система образования на сегодняшний день является ведущей социальной структурой, формирующей личность. Участники совещания считают необходимым при реализации образовательных программ различного уровня первостепенное внимание уделять формированию у детей духовно-нравственных ценностей.</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3. Реализация учебных курсов, программ внеурочной деятельности и дополнительного образования детей духовно-нравственной направленности является важным шагом на пути формирования у детей и молодежи национальной идентичности. Достижение этой цели невозможно без создания непрерывной системы духовно-нравственного образования. Этот процесс в настоящее время идет во всех образовательных организациях Новоалександровского муниципального округа Ставропольского края.</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Участниками совещания определены актуальные направления формирования и развития открытой образовательной среды с целью реализации духовно-нравственного образования и воспитания:</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основой организации социально открытого пространства духовно-нравственного развития и воспитания, нравственного уклада жизни обучающихся считать нравственный пример педагога; социально-педагогическое партнерство; целенаправленность индивидуально-личностного развития; интегративность программ духовно-нравственного воспитания; социальную востребованность воспитания;</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активизировать сетевое социальное партнёрство между образовательными организациями, религиозными организациями, учреждениями культуры, спорта и другими заинтересованными сторонами;</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определить роль и место религиозной культуры в контексте светского образования на основе признания единства между историческим, культурным и религиозным компонентами в формировании духовно-нравственных ценностей современного общества;</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шире использовать ресурсный потенциал региона, его культурно-исторической среды в становлении национальной идентичности личности ставропольского школьника;</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усилить координацию в обеспечении качественной профессиональной подготовки специалистов, преподающих дисциплины духовно-нравственной, патриотической и религиозно-культурологической направленности, а также в программно-методическом сопровождении процесса духовно-нравственного воспитания детей и молодежи.</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lastRenderedPageBreak/>
        <w:t>- совершенствовать подготовку педагогических работников к проектированию и реализации программ духовно-нравственного развития и воспитания и продолжить развитие профессиональной компетенции преподавателей курсов духовно-нравственного направления;</w:t>
      </w:r>
    </w:p>
    <w:p w:rsidR="00181DEC" w:rsidRPr="00181DEC" w:rsidRDefault="00181DEC" w:rsidP="00181DEC">
      <w:pPr>
        <w:spacing w:after="160" w:line="259" w:lineRule="auto"/>
        <w:ind w:firstLine="708"/>
        <w:jc w:val="both"/>
        <w:rPr>
          <w:rFonts w:eastAsia="Calibri"/>
          <w:sz w:val="28"/>
          <w:szCs w:val="28"/>
          <w:lang w:eastAsia="en-US"/>
        </w:rPr>
      </w:pPr>
      <w:r w:rsidRPr="00181DEC">
        <w:rPr>
          <w:rFonts w:eastAsia="Calibri"/>
          <w:sz w:val="28"/>
          <w:szCs w:val="28"/>
          <w:lang w:eastAsia="en-US"/>
        </w:rPr>
        <w:t>- продолжить работу по наполнению банка данных наиболее эффективных образовател</w:t>
      </w:r>
      <w:r w:rsidR="005D3274">
        <w:rPr>
          <w:rFonts w:eastAsia="Calibri"/>
          <w:sz w:val="28"/>
          <w:szCs w:val="28"/>
          <w:lang w:eastAsia="en-US"/>
        </w:rPr>
        <w:t>ьных практик в области духовно-</w:t>
      </w:r>
      <w:bookmarkStart w:id="0" w:name="_GoBack"/>
      <w:bookmarkEnd w:id="0"/>
      <w:r w:rsidRPr="00181DEC">
        <w:rPr>
          <w:rFonts w:eastAsia="Calibri"/>
          <w:sz w:val="28"/>
          <w:szCs w:val="28"/>
          <w:lang w:eastAsia="en-US"/>
        </w:rPr>
        <w:t>нравственного воспитания на муниципальном уровне.</w:t>
      </w:r>
    </w:p>
    <w:p w:rsidR="00181DEC" w:rsidRPr="00181DEC" w:rsidRDefault="00181DEC" w:rsidP="00181DEC">
      <w:pPr>
        <w:spacing w:after="160" w:line="259" w:lineRule="auto"/>
        <w:ind w:firstLine="708"/>
        <w:jc w:val="both"/>
        <w:rPr>
          <w:rFonts w:eastAsia="Calibri"/>
          <w:sz w:val="28"/>
          <w:szCs w:val="28"/>
          <w:lang w:eastAsia="en-US"/>
        </w:rPr>
      </w:pPr>
    </w:p>
    <w:p w:rsidR="00BF0C33" w:rsidRDefault="00BF0C33"/>
    <w:sectPr w:rsidR="00BF0C33" w:rsidSect="005D3274">
      <w:pgSz w:w="11906" w:h="16838"/>
      <w:pgMar w:top="851" w:right="849" w:bottom="993" w:left="1985" w:header="709" w:footer="709" w:gutter="0"/>
      <w:cols w:space="1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18" w:rsidRDefault="00D71918">
      <w:r>
        <w:separator/>
      </w:r>
    </w:p>
  </w:endnote>
  <w:endnote w:type="continuationSeparator" w:id="0">
    <w:p w:rsidR="00D71918" w:rsidRDefault="00D7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18" w:rsidRDefault="00D71918">
      <w:r>
        <w:separator/>
      </w:r>
    </w:p>
  </w:footnote>
  <w:footnote w:type="continuationSeparator" w:id="0">
    <w:p w:rsidR="00D71918" w:rsidRDefault="00D71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C33"/>
    <w:rsid w:val="0010506C"/>
    <w:rsid w:val="00181DEC"/>
    <w:rsid w:val="001B6D3F"/>
    <w:rsid w:val="00277B62"/>
    <w:rsid w:val="002B5235"/>
    <w:rsid w:val="00392510"/>
    <w:rsid w:val="003F1B81"/>
    <w:rsid w:val="005A1D4E"/>
    <w:rsid w:val="005D3274"/>
    <w:rsid w:val="006353DC"/>
    <w:rsid w:val="006B4CBF"/>
    <w:rsid w:val="006E4F12"/>
    <w:rsid w:val="00765AE4"/>
    <w:rsid w:val="007803BC"/>
    <w:rsid w:val="007E6436"/>
    <w:rsid w:val="00863B60"/>
    <w:rsid w:val="009317E5"/>
    <w:rsid w:val="009C52AA"/>
    <w:rsid w:val="00A038F2"/>
    <w:rsid w:val="00A255F7"/>
    <w:rsid w:val="00B367D2"/>
    <w:rsid w:val="00BA5308"/>
    <w:rsid w:val="00BB71AA"/>
    <w:rsid w:val="00BF0C33"/>
    <w:rsid w:val="00C6333C"/>
    <w:rsid w:val="00CE24A4"/>
    <w:rsid w:val="00D71918"/>
    <w:rsid w:val="00F128AF"/>
    <w:rsid w:val="00F35F17"/>
    <w:rsid w:val="00F57124"/>
    <w:rsid w:val="00F8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F29F"/>
  <w15:docId w15:val="{96CED76C-9FA2-49A6-BFD7-DE7FC1DB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fa">
    <w:name w:val="Основной шрифт абзаца;Знак Знак"/>
    <w:link w:val="UserStyle0"/>
    <w:uiPriority w:val="1"/>
    <w:semiHidden/>
    <w:unhideWhenUsed/>
  </w:style>
  <w:style w:type="paragraph" w:styleId="afb">
    <w:name w:val="Balloon Text"/>
    <w:basedOn w:val="a"/>
    <w:semiHidden/>
    <w:rPr>
      <w:rFonts w:ascii="Tahoma" w:hAnsi="Tahoma" w:cs="Tahoma"/>
      <w:sz w:val="16"/>
      <w:szCs w:val="16"/>
    </w:rPr>
  </w:style>
  <w:style w:type="paragraph" w:customStyle="1" w:styleId="UserStyle0">
    <w:name w:val="UserStyle_0"/>
    <w:basedOn w:val="a"/>
    <w:link w:val="af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ind w:firstLine="720"/>
    </w:pPr>
    <w:rPr>
      <w:rFonts w:ascii="Arial" w:eastAsia="Times New Roman" w:hAnsi="Arial" w:cs="Arial"/>
    </w:rPr>
  </w:style>
  <w:style w:type="table" w:customStyle="1" w:styleId="13">
    <w:name w:val="Сетка таблицы1"/>
    <w:basedOn w:val="a1"/>
    <w:next w:val="af0"/>
    <w:uiPriority w:val="39"/>
    <w:rsid w:val="00F5712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5</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creator>Пользователь</dc:creator>
  <cp:lastModifiedBy>Инна Викторовна Мальцева</cp:lastModifiedBy>
  <cp:revision>95</cp:revision>
  <cp:lastPrinted>2024-08-21T10:36:00Z</cp:lastPrinted>
  <dcterms:created xsi:type="dcterms:W3CDTF">2016-02-18T13:57:00Z</dcterms:created>
  <dcterms:modified xsi:type="dcterms:W3CDTF">2024-08-26T11:37:00Z</dcterms:modified>
  <cp:version>917504</cp:version>
</cp:coreProperties>
</file>